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9F98" w14:textId="77777777" w:rsidR="00147275" w:rsidRDefault="00147275" w:rsidP="00EE3E57">
      <w:pPr>
        <w:ind w:right="-1192"/>
        <w:jc w:val="center"/>
        <w:outlineLvl w:val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682E1B24" w14:textId="77777777" w:rsidR="00340DA9" w:rsidRPr="00460259" w:rsidRDefault="00340DA9" w:rsidP="00340DA9">
      <w:pPr>
        <w:jc w:val="center"/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</w:rPr>
      </w:pPr>
      <w:r>
        <w:rPr>
          <w:rFonts w:cstheme="minorHAnsi"/>
          <w:b/>
          <w:color w:val="DA291C"/>
          <w:sz w:val="36"/>
          <w:shd w:val="clear" w:color="auto" w:fill="FFFFFF"/>
        </w:rPr>
        <w:t>Biostatistique pour chercheurs biomédicaux :</w:t>
      </w:r>
    </w:p>
    <w:p w14:paraId="04AEF363" w14:textId="77777777" w:rsidR="00C850FB" w:rsidRDefault="00340DA9" w:rsidP="00340DA9">
      <w:pPr>
        <w:jc w:val="center"/>
        <w:rPr>
          <w:rFonts w:cstheme="minorHAnsi"/>
          <w:b/>
          <w:color w:val="222222"/>
          <w:sz w:val="36"/>
          <w:shd w:val="clear" w:color="auto" w:fill="FFFFFF"/>
        </w:rPr>
      </w:pPr>
      <w:r>
        <w:rPr>
          <w:rFonts w:cstheme="minorHAnsi"/>
          <w:b/>
          <w:color w:val="222222"/>
          <w:sz w:val="36"/>
          <w:shd w:val="clear" w:color="auto" w:fill="FFFFFF"/>
        </w:rPr>
        <w:t>Concepts et méthodes statistiques clés pour une conception</w:t>
      </w:r>
    </w:p>
    <w:p w14:paraId="2722DD1D" w14:textId="053606C9" w:rsidR="00340DA9" w:rsidRPr="00340DA9" w:rsidRDefault="00340DA9" w:rsidP="00340DA9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cstheme="minorHAnsi"/>
          <w:b/>
          <w:color w:val="222222"/>
          <w:sz w:val="36"/>
          <w:shd w:val="clear" w:color="auto" w:fill="FFFFFF"/>
        </w:rPr>
        <w:t>efficace et une analyse judicieuse des expériences</w:t>
      </w:r>
    </w:p>
    <w:p w14:paraId="606D842E" w14:textId="77777777" w:rsidR="00340DA9" w:rsidRDefault="00340DA9" w:rsidP="0006460D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  <w:bookmarkStart w:id="0" w:name="_GoBack"/>
    </w:p>
    <w:bookmarkEnd w:id="0"/>
    <w:p w14:paraId="5F4977B5" w14:textId="32AB0D7F" w:rsidR="00065969" w:rsidRPr="00833C71" w:rsidRDefault="00065969" w:rsidP="0006460D">
      <w:pPr>
        <w:jc w:val="center"/>
        <w:rPr>
          <w:bCs/>
        </w:rPr>
      </w:pPr>
      <w:r>
        <w:rPr>
          <w:b/>
        </w:rPr>
        <w:t>Dates de l’atelier :</w:t>
      </w:r>
      <w:r>
        <w:t xml:space="preserve"> les 24 et 25 juin 2020</w:t>
      </w:r>
    </w:p>
    <w:p w14:paraId="2E3850B9" w14:textId="77777777" w:rsidR="00C850FB" w:rsidRDefault="00340DA9" w:rsidP="00340DA9">
      <w:pPr>
        <w:jc w:val="center"/>
      </w:pPr>
      <w:r>
        <w:rPr>
          <w:rFonts w:cstheme="minorHAnsi"/>
          <w:b/>
          <w:color w:val="222222"/>
          <w:shd w:val="clear" w:color="auto" w:fill="FFFFFF"/>
        </w:rPr>
        <w:t xml:space="preserve">Endroit : </w:t>
      </w:r>
      <w:r>
        <w:t>Institute of Biomaterials &amp; Biomedical Engineering (IBBME),</w:t>
      </w:r>
    </w:p>
    <w:p w14:paraId="7A515609" w14:textId="46BBD071" w:rsidR="00340DA9" w:rsidRDefault="00340DA9" w:rsidP="00340DA9">
      <w:pPr>
        <w:jc w:val="center"/>
        <w:rPr>
          <w:bCs/>
        </w:rPr>
      </w:pPr>
      <w:r>
        <w:t>Université de Toronto.</w:t>
      </w:r>
    </w:p>
    <w:p w14:paraId="6F53F78C" w14:textId="77777777" w:rsidR="00C850FB" w:rsidRDefault="007535DB" w:rsidP="00B75271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Résumé de l’atelier :</w:t>
      </w:r>
    </w:p>
    <w:p w14:paraId="72B5EB32" w14:textId="283C4704" w:rsidR="008250F2" w:rsidRDefault="008250F2" w:rsidP="00B75271">
      <w:pPr>
        <w:spacing w:after="0"/>
      </w:pPr>
      <w:r>
        <w:t>Le Réseau de cellules souches est heureux d’offrir ce nouvel atelier de formation en biostatistique aux chercheurs biomédicaux</w:t>
      </w:r>
      <w:r w:rsidR="00C850FB">
        <w:t>.</w:t>
      </w:r>
      <w:r>
        <w:t xml:space="preserve"> Cet atelier se veut une introduction aux concepts et aux méthodes statistiques </w:t>
      </w:r>
      <w:r w:rsidR="00C65253">
        <w:t>clés utilisés pour concevoir et analyser</w:t>
      </w:r>
      <w:r w:rsidR="008C0776">
        <w:t xml:space="preserve"> les</w:t>
      </w:r>
      <w:r>
        <w:t xml:space="preserve"> expériences. L’atelier fournit aussi de bonnes bases pour l’utilisation des outils de découverte que sont l’analyse des données et les logiciels de visualisation. Les sujets couverts seront principalement fondés sur « Points of Significance », une série d’articles sur les méthodes statistiques publiée dans la revue scientifique </w:t>
      </w:r>
      <w:r>
        <w:rPr>
          <w:i/>
        </w:rPr>
        <w:t>Nature Methods</w:t>
      </w:r>
      <w:r>
        <w:t>.</w:t>
      </w:r>
    </w:p>
    <w:p w14:paraId="608DA64A" w14:textId="77777777" w:rsidR="007535DB" w:rsidRDefault="007535DB" w:rsidP="00B75271">
      <w:pPr>
        <w:spacing w:after="0"/>
        <w:rPr>
          <w:b/>
          <w:u w:val="single"/>
        </w:rPr>
      </w:pPr>
    </w:p>
    <w:p w14:paraId="2D920303" w14:textId="2EBE9602" w:rsidR="005A6151" w:rsidRDefault="005A6151" w:rsidP="00B75271">
      <w:pPr>
        <w:spacing w:after="0"/>
        <w:rPr>
          <w:b/>
          <w:u w:val="single"/>
        </w:rPr>
      </w:pPr>
      <w:r>
        <w:rPr>
          <w:b/>
          <w:u w:val="single"/>
        </w:rPr>
        <w:t>Formulaire de demande d’inscription à l’atelier et de bourse</w:t>
      </w:r>
    </w:p>
    <w:p w14:paraId="288CC759" w14:textId="6E5EC99A" w:rsidR="00B35CE6" w:rsidRDefault="00B35CE6" w:rsidP="00B75271">
      <w:pPr>
        <w:spacing w:after="0"/>
        <w:rPr>
          <w:rFonts w:cstheme="majorHAnsi"/>
          <w:color w:val="000000" w:themeColor="text1"/>
          <w:sz w:val="24"/>
          <w:szCs w:val="24"/>
        </w:rPr>
      </w:pPr>
      <w:r>
        <w:t xml:space="preserve">Toute demande doit être envoyée au plus tard le </w:t>
      </w:r>
      <w:r>
        <w:rPr>
          <w:b/>
        </w:rPr>
        <w:t>lund</w:t>
      </w:r>
      <w:r w:rsidR="00C850FB">
        <w:rPr>
          <w:b/>
        </w:rPr>
        <w:t>i 4 mai 2020 à 11 h 59 (heure de l’expéditeur</w:t>
      </w:r>
      <w:r>
        <w:rPr>
          <w:b/>
        </w:rPr>
        <w:t>)</w:t>
      </w:r>
      <w:r>
        <w:t xml:space="preserve"> à Rebecca Cadwalader, au Réseau de cellules souches, à l'adresse </w:t>
      </w:r>
      <w:hyperlink r:id="rId10">
        <w:r>
          <w:rPr>
            <w:rStyle w:val="Hyperlink"/>
            <w:rFonts w:cstheme="majorHAnsi"/>
            <w:sz w:val="24"/>
          </w:rPr>
          <w:t>info@stemcellnetwork.ca</w:t>
        </w:r>
      </w:hyperlink>
    </w:p>
    <w:p w14:paraId="183841B2" w14:textId="58A22D20" w:rsidR="00B5215F" w:rsidRPr="00EF1BFE" w:rsidRDefault="00B5215F" w:rsidP="00B75271">
      <w:pPr>
        <w:spacing w:after="0"/>
        <w:rPr>
          <w:rFonts w:cstheme="majorHAnsi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417"/>
        <w:gridCol w:w="4697"/>
      </w:tblGrid>
      <w:tr w:rsidR="00CB0A57" w:rsidRPr="00B60E7F" w14:paraId="7C05E80F" w14:textId="77777777" w:rsidTr="00F14E8C">
        <w:tc>
          <w:tcPr>
            <w:tcW w:w="9394" w:type="dxa"/>
            <w:gridSpan w:val="3"/>
            <w:shd w:val="clear" w:color="auto" w:fill="34C5C3"/>
            <w:vAlign w:val="center"/>
          </w:tcPr>
          <w:p w14:paraId="316B4A15" w14:textId="291829F8" w:rsidR="00CB0A57" w:rsidRPr="00B60E7F" w:rsidRDefault="00CB0A57" w:rsidP="007A6062">
            <w:pPr>
              <w:spacing w:before="120" w:line="360" w:lineRule="auto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</w:rPr>
              <w:t>RENSEIGNEMENTS SUR LE DEMANDEUR</w:t>
            </w:r>
          </w:p>
        </w:tc>
      </w:tr>
      <w:tr w:rsidR="00CB0A57" w:rsidRPr="00B60E7F" w14:paraId="7299B487" w14:textId="77777777" w:rsidTr="00F14E8C">
        <w:tc>
          <w:tcPr>
            <w:tcW w:w="4280" w:type="dxa"/>
            <w:vAlign w:val="center"/>
          </w:tcPr>
          <w:p w14:paraId="09A47EE3" w14:textId="77777777" w:rsidR="00CB0A57" w:rsidRPr="00B60E7F" w:rsidRDefault="00CB0A57" w:rsidP="007A6062">
            <w:pPr>
              <w:spacing w:before="120" w:line="360" w:lineRule="auto"/>
            </w:pPr>
            <w:r>
              <w:t>Nom de famille :</w:t>
            </w:r>
          </w:p>
        </w:tc>
        <w:tc>
          <w:tcPr>
            <w:tcW w:w="5114" w:type="dxa"/>
            <w:gridSpan w:val="2"/>
            <w:vAlign w:val="center"/>
          </w:tcPr>
          <w:p w14:paraId="06A492A0" w14:textId="77777777" w:rsidR="00CB0A57" w:rsidRPr="00B60E7F" w:rsidRDefault="00CB0A57" w:rsidP="007A6062">
            <w:pPr>
              <w:spacing w:before="120" w:line="360" w:lineRule="auto"/>
            </w:pPr>
            <w:r>
              <w:t>Prénoms :</w:t>
            </w:r>
          </w:p>
        </w:tc>
      </w:tr>
      <w:tr w:rsidR="00CB0A57" w:rsidRPr="00B60E7F" w14:paraId="21B17159" w14:textId="77777777" w:rsidTr="00F14E8C">
        <w:tc>
          <w:tcPr>
            <w:tcW w:w="9394" w:type="dxa"/>
            <w:gridSpan w:val="3"/>
            <w:vAlign w:val="center"/>
          </w:tcPr>
          <w:p w14:paraId="0DAF85EC" w14:textId="707D5FCD" w:rsidR="00CB0A57" w:rsidRPr="00B60E7F" w:rsidRDefault="00AC3D87" w:rsidP="007A6062">
            <w:pPr>
              <w:spacing w:before="120" w:line="360" w:lineRule="auto"/>
            </w:pPr>
            <w:r>
              <w:t xml:space="preserve">Genre? :   </w:t>
            </w:r>
            <w:r w:rsidR="00CB0A57"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B0A57" w:rsidRPr="00B60E7F">
              <w:instrText xml:space="preserve"> FORMCHECKBOX </w:instrText>
            </w:r>
            <w:r w:rsidR="009310F4">
              <w:fldChar w:fldCharType="separate"/>
            </w:r>
            <w:r w:rsidR="00CB0A57" w:rsidRPr="00B60E7F">
              <w:fldChar w:fldCharType="end"/>
            </w:r>
            <w:bookmarkEnd w:id="1"/>
            <w:r>
              <w:t xml:space="preserve"> Femme   </w:t>
            </w:r>
            <w:r w:rsidR="00CB0A57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B0A57" w:rsidRPr="00B60E7F">
              <w:instrText xml:space="preserve"> FORMCHECKBOX </w:instrText>
            </w:r>
            <w:r w:rsidR="009310F4">
              <w:fldChar w:fldCharType="separate"/>
            </w:r>
            <w:r w:rsidR="00CB0A57" w:rsidRPr="00B60E7F">
              <w:fldChar w:fldCharType="end"/>
            </w:r>
            <w:bookmarkEnd w:id="2"/>
            <w:r>
              <w:t xml:space="preserve"> </w:t>
            </w:r>
            <w:r w:rsidR="00CB0A57" w:rsidRPr="00B60E7F">
              <w:fldChar w:fldCharType="begin"/>
            </w:r>
            <w:r w:rsidR="00CB0A57" w:rsidRPr="00B60E7F">
              <w:instrText xml:space="preserve"> </w:instrText>
            </w:r>
            <w:r w:rsidR="00CB0A57" w:rsidRPr="00B60E7F">
              <w:fldChar w:fldCharType="begin"/>
            </w:r>
            <w:r w:rsidR="00CB0A57" w:rsidRPr="00B60E7F">
              <w:instrText xml:space="preserve"> PRIVATE "&lt;INPUT TYPE=\"RADIO\" NAME=\"Male or female\"&gt;" </w:instrText>
            </w:r>
            <w:r w:rsidR="00CB0A57" w:rsidRPr="00B60E7F">
              <w:fldChar w:fldCharType="end"/>
            </w:r>
            <w:r w:rsidR="00CB0A57" w:rsidRPr="00B60E7F">
              <w:instrText xml:space="preserve">MACROBUTTON HTMLDirect </w:instrText>
            </w:r>
            <w:r w:rsidR="00CB0A57" w:rsidRPr="00B60E7F">
              <w:fldChar w:fldCharType="end"/>
            </w:r>
            <w:r>
              <w:t xml:space="preserve">Homme   </w:t>
            </w:r>
            <w:r w:rsidR="00CB0A57"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57" w:rsidRPr="00700F84">
              <w:rPr>
                <w:rFonts w:ascii="Calibri" w:hAnsi="Calibri" w:cs="Calibri"/>
              </w:rPr>
              <w:instrText xml:space="preserve"> FORMCHECKBOX </w:instrText>
            </w:r>
            <w:r w:rsidR="009310F4">
              <w:rPr>
                <w:rFonts w:ascii="Calibri" w:hAnsi="Calibri" w:cs="Calibri"/>
              </w:rPr>
            </w:r>
            <w:r w:rsidR="009310F4">
              <w:rPr>
                <w:rFonts w:ascii="Calibri" w:hAnsi="Calibri" w:cs="Calibri"/>
              </w:rPr>
              <w:fldChar w:fldCharType="separate"/>
            </w:r>
            <w:r w:rsidR="00CB0A57"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Genre fluide / non binaire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9310F4">
              <w:fldChar w:fldCharType="separate"/>
            </w:r>
            <w:r w:rsidRPr="00B60E7F">
              <w:fldChar w:fldCharType="end"/>
            </w:r>
            <w:r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Autre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9310F4">
              <w:fldChar w:fldCharType="separate"/>
            </w:r>
            <w:r w:rsidR="00D77961" w:rsidRPr="00B60E7F">
              <w:fldChar w:fldCharType="end"/>
            </w:r>
            <w:r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>
              <w:t>Préfère ne pas répondre</w:t>
            </w:r>
          </w:p>
        </w:tc>
      </w:tr>
      <w:tr w:rsidR="00CB0A57" w:rsidRPr="00B60E7F" w14:paraId="17761530" w14:textId="77777777" w:rsidTr="00F14E8C">
        <w:tc>
          <w:tcPr>
            <w:tcW w:w="9394" w:type="dxa"/>
            <w:gridSpan w:val="3"/>
            <w:vAlign w:val="center"/>
          </w:tcPr>
          <w:p w14:paraId="2F56292B" w14:textId="0480520C" w:rsidR="00CB0A57" w:rsidRPr="00B60E7F" w:rsidRDefault="00CB0A57" w:rsidP="007A6062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Identité autochtone*?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9310F4">
              <w:rPr>
                <w:rFonts w:ascii="Calibri" w:hAnsi="Calibri" w:cs="Calibri"/>
              </w:rPr>
            </w:r>
            <w:r w:rsidR="009310F4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9310F4">
              <w:rPr>
                <w:rFonts w:ascii="Calibri" w:hAnsi="Calibri" w:cs="Calibri"/>
              </w:rPr>
            </w:r>
            <w:r w:rsidR="009310F4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9310F4">
              <w:fldChar w:fldCharType="separate"/>
            </w:r>
            <w:r w:rsidR="00D77961" w:rsidRPr="00B60E7F">
              <w:fldChar w:fldCharType="end"/>
            </w:r>
            <w:r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>
              <w:t>Préfère ne pas répondre</w:t>
            </w:r>
          </w:p>
        </w:tc>
      </w:tr>
      <w:tr w:rsidR="00CB0A57" w:rsidRPr="00B60E7F" w14:paraId="2D532753" w14:textId="77777777" w:rsidTr="00F14E8C">
        <w:tc>
          <w:tcPr>
            <w:tcW w:w="9394" w:type="dxa"/>
            <w:gridSpan w:val="3"/>
            <w:vAlign w:val="center"/>
          </w:tcPr>
          <w:p w14:paraId="28179F9E" w14:textId="17EAC7FA" w:rsidR="00CB0A57" w:rsidRPr="00B60E7F" w:rsidRDefault="00CB0A57" w:rsidP="007A6062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Personne avec un handicap**?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9310F4">
              <w:rPr>
                <w:rFonts w:ascii="Calibri" w:hAnsi="Calibri" w:cs="Calibri"/>
              </w:rPr>
            </w:r>
            <w:r w:rsidR="009310F4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9310F4">
              <w:rPr>
                <w:rFonts w:ascii="Calibri" w:hAnsi="Calibri" w:cs="Calibri"/>
              </w:rPr>
            </w:r>
            <w:r w:rsidR="009310F4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9310F4">
              <w:fldChar w:fldCharType="separate"/>
            </w:r>
            <w:r w:rsidR="00D77961" w:rsidRPr="00B60E7F">
              <w:fldChar w:fldCharType="end"/>
            </w:r>
            <w:r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>
              <w:t>Préfère ne pas répondre</w:t>
            </w:r>
          </w:p>
        </w:tc>
      </w:tr>
      <w:tr w:rsidR="00CB0A57" w:rsidRPr="00B60E7F" w14:paraId="425F1EB8" w14:textId="77777777" w:rsidTr="00F14E8C">
        <w:tc>
          <w:tcPr>
            <w:tcW w:w="9394" w:type="dxa"/>
            <w:gridSpan w:val="3"/>
            <w:vAlign w:val="center"/>
          </w:tcPr>
          <w:p w14:paraId="6A185418" w14:textId="7AEB7012" w:rsidR="00CB0A57" w:rsidRPr="00B60E7F" w:rsidRDefault="00CB0A57" w:rsidP="007A6062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Membre d’une minorité visible?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9310F4">
              <w:rPr>
                <w:rFonts w:ascii="Calibri" w:hAnsi="Calibri" w:cs="Calibri"/>
              </w:rPr>
            </w:r>
            <w:r w:rsidR="009310F4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9310F4">
              <w:rPr>
                <w:rFonts w:ascii="Calibri" w:hAnsi="Calibri" w:cs="Calibri"/>
              </w:rPr>
            </w:r>
            <w:r w:rsidR="009310F4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   </w:t>
            </w:r>
            <w:r w:rsidR="001C25BA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A" w:rsidRPr="00B60E7F">
              <w:instrText xml:space="preserve"> FORMCHECKBOX </w:instrText>
            </w:r>
            <w:r w:rsidR="009310F4">
              <w:fldChar w:fldCharType="separate"/>
            </w:r>
            <w:r w:rsidR="001C25BA" w:rsidRPr="00B60E7F">
              <w:fldChar w:fldCharType="end"/>
            </w:r>
            <w:r>
              <w:t xml:space="preserve"> </w:t>
            </w:r>
            <w:r w:rsidR="001C25BA" w:rsidRPr="00B60E7F">
              <w:fldChar w:fldCharType="begin"/>
            </w:r>
            <w:r w:rsidR="001C25BA" w:rsidRPr="00B60E7F">
              <w:instrText xml:space="preserve"> </w:instrText>
            </w:r>
            <w:r w:rsidR="001C25BA" w:rsidRPr="00B60E7F">
              <w:fldChar w:fldCharType="begin"/>
            </w:r>
            <w:r w:rsidR="001C25BA" w:rsidRPr="00B60E7F">
              <w:instrText xml:space="preserve"> PRIVATE "&lt;INPUT TYPE=\"RADIO\" NAME=\"Male or female\"&gt;" </w:instrText>
            </w:r>
            <w:r w:rsidR="001C25BA" w:rsidRPr="00B60E7F">
              <w:fldChar w:fldCharType="end"/>
            </w:r>
            <w:r w:rsidR="001C25BA" w:rsidRPr="00B60E7F">
              <w:instrText xml:space="preserve">MACROBUTTON HTMLDirect </w:instrText>
            </w:r>
            <w:r w:rsidR="001C25BA" w:rsidRPr="00B60E7F">
              <w:fldChar w:fldCharType="end"/>
            </w:r>
            <w:r>
              <w:t>Préfère ne pas répondre</w:t>
            </w:r>
          </w:p>
        </w:tc>
      </w:tr>
      <w:tr w:rsidR="002477B9" w:rsidRPr="00B60E7F" w14:paraId="4197A79D" w14:textId="77777777" w:rsidTr="00F14E8C">
        <w:tc>
          <w:tcPr>
            <w:tcW w:w="9394" w:type="dxa"/>
            <w:gridSpan w:val="3"/>
            <w:vAlign w:val="center"/>
          </w:tcPr>
          <w:p w14:paraId="720EEC99" w14:textId="356AB190" w:rsidR="002477B9" w:rsidRPr="00B60E7F" w:rsidRDefault="00D415E5" w:rsidP="007A6062">
            <w:pPr>
              <w:tabs>
                <w:tab w:val="left" w:pos="2520"/>
              </w:tabs>
              <w:spacing w:before="120" w:line="360" w:lineRule="auto"/>
            </w:pPr>
            <w:r>
              <w:rPr>
                <w:rFonts w:ascii="Calibri" w:hAnsi="Calibri"/>
              </w:rPr>
              <w:lastRenderedPageBreak/>
              <w:t xml:space="preserve">Citoyenneté :     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9310F4">
              <w:rPr>
                <w:rFonts w:ascii="Calibri" w:hAnsi="Calibri" w:cs="Calibri"/>
              </w:rPr>
            </w:r>
            <w:r w:rsidR="009310F4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canadienne (comprenant les résidents permanents)          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9310F4">
              <w:rPr>
                <w:rFonts w:ascii="Calibri" w:hAnsi="Calibri" w:cs="Calibri"/>
              </w:rPr>
            </w:r>
            <w:r w:rsidR="009310F4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étrangère</w:t>
            </w:r>
          </w:p>
        </w:tc>
      </w:tr>
      <w:tr w:rsidR="00F14E8C" w:rsidRPr="00B60E7F" w14:paraId="6B0D63A6" w14:textId="77777777" w:rsidTr="008524A7">
        <w:trPr>
          <w:trHeight w:val="1187"/>
        </w:trPr>
        <w:tc>
          <w:tcPr>
            <w:tcW w:w="9394" w:type="dxa"/>
            <w:gridSpan w:val="3"/>
          </w:tcPr>
          <w:p w14:paraId="677ABF65" w14:textId="77777777" w:rsidR="00F14E8C" w:rsidRPr="00B60E7F" w:rsidRDefault="00F14E8C" w:rsidP="007A6062">
            <w:pPr>
              <w:spacing w:before="120" w:line="360" w:lineRule="auto"/>
            </w:pPr>
            <w:bookmarkStart w:id="3" w:name="_Hlk34219905"/>
            <w:r>
              <w:t>Nom de l’établissement et ville :</w:t>
            </w:r>
          </w:p>
        </w:tc>
      </w:tr>
      <w:bookmarkEnd w:id="3"/>
      <w:tr w:rsidR="00CB0A57" w:rsidRPr="00B60E7F" w14:paraId="3292745B" w14:textId="77777777" w:rsidTr="00F14E8C">
        <w:tc>
          <w:tcPr>
            <w:tcW w:w="4280" w:type="dxa"/>
            <w:vAlign w:val="center"/>
          </w:tcPr>
          <w:p w14:paraId="7BB4CEF6" w14:textId="77777777" w:rsidR="00CB0A57" w:rsidRPr="00B60E7F" w:rsidRDefault="00CB0A57" w:rsidP="007A6062">
            <w:pPr>
              <w:spacing w:before="120" w:line="360" w:lineRule="auto"/>
            </w:pPr>
            <w:r>
              <w:t xml:space="preserve">Numéro de téléphone : </w:t>
            </w:r>
          </w:p>
        </w:tc>
        <w:tc>
          <w:tcPr>
            <w:tcW w:w="5114" w:type="dxa"/>
            <w:gridSpan w:val="2"/>
            <w:vAlign w:val="center"/>
          </w:tcPr>
          <w:p w14:paraId="6274B6B7" w14:textId="77777777" w:rsidR="00CB0A57" w:rsidRPr="00B60E7F" w:rsidRDefault="00CB0A57" w:rsidP="007A6062">
            <w:pPr>
              <w:spacing w:before="120" w:line="360" w:lineRule="auto"/>
            </w:pPr>
            <w:r>
              <w:t>Adresse courriel :</w:t>
            </w:r>
          </w:p>
        </w:tc>
      </w:tr>
      <w:tr w:rsidR="005249D6" w:rsidRPr="00B60E7F" w14:paraId="0F236320" w14:textId="77777777" w:rsidTr="0013216C">
        <w:tc>
          <w:tcPr>
            <w:tcW w:w="9394" w:type="dxa"/>
            <w:gridSpan w:val="3"/>
            <w:vAlign w:val="center"/>
          </w:tcPr>
          <w:p w14:paraId="241CE99F" w14:textId="77777777" w:rsidR="00C850FB" w:rsidRDefault="005249D6" w:rsidP="00C926AA">
            <w:pPr>
              <w:spacing w:before="120"/>
              <w:rPr>
                <w:rFonts w:ascii="Calibri" w:hAnsi="Calibri"/>
              </w:rPr>
            </w:pPr>
            <w:r>
              <w:t xml:space="preserve">Poste et année d’étude </w:t>
            </w:r>
            <w:r>
              <w:rPr>
                <w:i/>
              </w:rPr>
              <w:t>(étudiant en maîtrise, étudiant au doctorat, boursier postdoctoral, associé de recherche, technicien de recherche)</w:t>
            </w:r>
            <w:r>
              <w:t xml:space="preserve"> :</w:t>
            </w:r>
          </w:p>
          <w:p w14:paraId="4BEAF0C4" w14:textId="4F26F1F3" w:rsidR="005249D6" w:rsidRPr="00B60E7F" w:rsidRDefault="005249D6" w:rsidP="007A6062">
            <w:pPr>
              <w:spacing w:before="120" w:line="360" w:lineRule="auto"/>
              <w:rPr>
                <w:szCs w:val="20"/>
              </w:rPr>
            </w:pPr>
            <w:r>
              <w:t xml:space="preserve"> </w:t>
            </w:r>
          </w:p>
        </w:tc>
      </w:tr>
      <w:tr w:rsidR="000320D2" w:rsidRPr="00B60E7F" w14:paraId="453DDAFB" w14:textId="77777777" w:rsidTr="005D0B3A">
        <w:tc>
          <w:tcPr>
            <w:tcW w:w="9394" w:type="dxa"/>
            <w:gridSpan w:val="3"/>
            <w:shd w:val="clear" w:color="auto" w:fill="34C5C3"/>
            <w:vAlign w:val="center"/>
          </w:tcPr>
          <w:p w14:paraId="2FF42BB7" w14:textId="708EAE7E" w:rsidR="000320D2" w:rsidRDefault="00AE08A7" w:rsidP="005D0B3A">
            <w:pPr>
              <w:spacing w:before="120" w:line="360" w:lineRule="auto"/>
              <w:rPr>
                <w:szCs w:val="20"/>
              </w:rPr>
            </w:pPr>
            <w:r>
              <w:rPr>
                <w:b/>
                <w:color w:val="FFFFFF" w:themeColor="background1"/>
              </w:rPr>
              <w:t>RENSEIGNEMENTS SUR LE SUPERVISEUR</w:t>
            </w:r>
          </w:p>
        </w:tc>
      </w:tr>
      <w:tr w:rsidR="00723769" w:rsidRPr="00B60E7F" w14:paraId="71938674" w14:textId="77777777" w:rsidTr="00420CAC">
        <w:tc>
          <w:tcPr>
            <w:tcW w:w="4697" w:type="dxa"/>
            <w:gridSpan w:val="2"/>
            <w:vAlign w:val="center"/>
          </w:tcPr>
          <w:p w14:paraId="1FA65B9E" w14:textId="37A21857" w:rsidR="00723769" w:rsidRPr="000C4F50" w:rsidRDefault="00293914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>
              <w:rPr>
                <w:rFonts w:ascii="Calibri" w:hAnsi="Calibri"/>
              </w:rPr>
              <w:t>Nom de famille :</w:t>
            </w:r>
          </w:p>
        </w:tc>
        <w:tc>
          <w:tcPr>
            <w:tcW w:w="4697" w:type="dxa"/>
            <w:vAlign w:val="center"/>
          </w:tcPr>
          <w:p w14:paraId="4C158B73" w14:textId="2D82A6A3" w:rsidR="00723769" w:rsidRPr="000C4F50" w:rsidRDefault="00E12F29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>
              <w:rPr>
                <w:rFonts w:ascii="Calibri" w:hAnsi="Calibri"/>
              </w:rPr>
              <w:t>Prénoms :</w:t>
            </w:r>
          </w:p>
        </w:tc>
      </w:tr>
      <w:tr w:rsidR="008F51DE" w:rsidRPr="008F51DE" w14:paraId="4C0E61AB" w14:textId="77777777" w:rsidTr="00914EDA">
        <w:trPr>
          <w:trHeight w:val="1187"/>
        </w:trPr>
        <w:tc>
          <w:tcPr>
            <w:tcW w:w="9394" w:type="dxa"/>
            <w:gridSpan w:val="3"/>
          </w:tcPr>
          <w:p w14:paraId="6F5C895B" w14:textId="77777777" w:rsidR="008F51DE" w:rsidRPr="008F51DE" w:rsidRDefault="008F51DE" w:rsidP="008F51DE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Nom de l’établissement et ville :</w:t>
            </w:r>
          </w:p>
        </w:tc>
      </w:tr>
      <w:tr w:rsidR="00723769" w:rsidRPr="00B60E7F" w14:paraId="321BDC96" w14:textId="77777777" w:rsidTr="000F1975">
        <w:tc>
          <w:tcPr>
            <w:tcW w:w="4697" w:type="dxa"/>
            <w:gridSpan w:val="2"/>
            <w:vAlign w:val="center"/>
          </w:tcPr>
          <w:p w14:paraId="31924374" w14:textId="5FE321A9" w:rsidR="00723769" w:rsidRPr="000C4F50" w:rsidRDefault="00A05134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>
              <w:rPr>
                <w:rFonts w:ascii="Calibri" w:hAnsi="Calibri"/>
              </w:rPr>
              <w:t>Numéro de téléphone :</w:t>
            </w:r>
          </w:p>
        </w:tc>
        <w:tc>
          <w:tcPr>
            <w:tcW w:w="4697" w:type="dxa"/>
            <w:vAlign w:val="center"/>
          </w:tcPr>
          <w:p w14:paraId="037B73F3" w14:textId="14E2E21C" w:rsidR="00723769" w:rsidRPr="000C4F50" w:rsidRDefault="00102717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>
              <w:rPr>
                <w:rFonts w:ascii="Calibri" w:hAnsi="Calibri"/>
              </w:rPr>
              <w:t>Adresse courriel :</w:t>
            </w:r>
          </w:p>
        </w:tc>
      </w:tr>
    </w:tbl>
    <w:p w14:paraId="3B39B331" w14:textId="77777777" w:rsidR="00091505" w:rsidRDefault="00091505">
      <w:pPr>
        <w:rPr>
          <w:rFonts w:ascii="Calibri" w:eastAsia="Calibri" w:hAnsi="Calibri" w:cs="Calibri"/>
        </w:rPr>
      </w:pPr>
    </w:p>
    <w:p w14:paraId="6E2B25AC" w14:textId="77777777" w:rsidR="00C850FB" w:rsidRDefault="004A7FD1" w:rsidP="004A7FD1">
      <w:r>
        <w:t>Fournir les informations suivantes :</w:t>
      </w:r>
    </w:p>
    <w:p w14:paraId="5089B17F" w14:textId="043B3349" w:rsidR="00EB72CC" w:rsidRDefault="00EB72CC"/>
    <w:p w14:paraId="352B7127" w14:textId="3C572F72" w:rsidR="00894A85" w:rsidRPr="00AE46A7" w:rsidRDefault="00894A85" w:rsidP="00894A85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>
        <w:rPr>
          <w:rFonts w:ascii="Calibri" w:hAnsi="Calibri"/>
        </w:rPr>
        <w:t>Donnez un aperçu de votre domaine d’intérêt de recherche (maximum 1/2 page)</w:t>
      </w:r>
      <w:r w:rsidR="00C850FB">
        <w:rPr>
          <w:rFonts w:ascii="Calibri" w:hAnsi="Calibri"/>
        </w:rPr>
        <w:t>.</w:t>
      </w:r>
    </w:p>
    <w:p w14:paraId="622A1EA5" w14:textId="77C4003A" w:rsidR="0088799F" w:rsidRPr="00AE46A7" w:rsidRDefault="0088799F" w:rsidP="0088799F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>
        <w:rPr>
          <w:rFonts w:ascii="Calibri" w:hAnsi="Calibri"/>
        </w:rPr>
        <w:t>Expliquez comment et quand vous appliquerez les techniques apprises lors de ce cours à votre propre programme de recherche (maximum 1/2 page)</w:t>
      </w:r>
      <w:r w:rsidR="00C850FB">
        <w:rPr>
          <w:rFonts w:ascii="Calibri" w:hAnsi="Calibri"/>
        </w:rPr>
        <w:t>.</w:t>
      </w:r>
    </w:p>
    <w:p w14:paraId="2DB8EC0D" w14:textId="3549ACC7" w:rsidR="00DB6878" w:rsidRPr="00AE46A7" w:rsidRDefault="00DB6878" w:rsidP="00DB687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>
        <w:rPr>
          <w:rFonts w:ascii="Calibri" w:hAnsi="Calibri"/>
        </w:rPr>
        <w:t>Expliquez comment cela profitera à votre projet de recherche et à vos objectifs de carrière (maximum 1/2 page)</w:t>
      </w:r>
      <w:r w:rsidR="00C850FB">
        <w:rPr>
          <w:rFonts w:ascii="Calibri" w:hAnsi="Calibri"/>
        </w:rPr>
        <w:t>.</w:t>
      </w:r>
    </w:p>
    <w:p w14:paraId="4E454726" w14:textId="667623EF" w:rsidR="00F8551B" w:rsidRPr="00AE46A7" w:rsidRDefault="00C850FB" w:rsidP="00F8551B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>
        <w:rPr>
          <w:rFonts w:ascii="Calibri" w:hAnsi="Calibri"/>
        </w:rPr>
        <w:t>Fournissez votre CV.</w:t>
      </w:r>
    </w:p>
    <w:p w14:paraId="0EDC0254" w14:textId="45A3EA10" w:rsidR="002A2BA4" w:rsidRDefault="002A2BA4" w:rsidP="002A2BA4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rFonts w:ascii="Calibri" w:hAnsi="Calibri" w:cs="Calibri"/>
        </w:rPr>
      </w:pPr>
      <w:r>
        <w:rPr>
          <w:rFonts w:ascii="Calibri" w:hAnsi="Calibri"/>
        </w:rPr>
        <w:t>Fournissez une lettre d’appui de votre superviseur actuel expliquant comment votre participation à ce cours profitera à votre programme de recherche sur les cellules souches et à l’ensemble du programme de</w:t>
      </w:r>
      <w:r w:rsidR="00C850FB">
        <w:rPr>
          <w:rFonts w:ascii="Calibri" w:hAnsi="Calibri"/>
        </w:rPr>
        <w:t xml:space="preserve"> recherche de votre laboratoire.</w:t>
      </w:r>
    </w:p>
    <w:p w14:paraId="29521A3F" w14:textId="77777777" w:rsidR="002A2BA4" w:rsidRPr="00AE46A7" w:rsidRDefault="002A2BA4" w:rsidP="002A2BA4">
      <w:pPr>
        <w:widowControl w:val="0"/>
        <w:autoSpaceDE w:val="0"/>
        <w:autoSpaceDN w:val="0"/>
        <w:adjustRightInd w:val="0"/>
        <w:spacing w:after="200"/>
        <w:ind w:left="540"/>
        <w:jc w:val="both"/>
        <w:rPr>
          <w:rFonts w:ascii="Calibri" w:hAnsi="Calibri" w:cs="Calibri"/>
        </w:rPr>
      </w:pPr>
      <w:r>
        <w:t xml:space="preserve">Les lettres doivent être transmises par courriel avant la date limite de la présentation d’une demande, à l’adresse </w:t>
      </w:r>
      <w:hyperlink r:id="rId11">
        <w:r>
          <w:rPr>
            <w:rStyle w:val="Hyperlink"/>
            <w:rFonts w:ascii="Calibri" w:hAnsi="Calibri"/>
          </w:rPr>
          <w:t>rcadwalader@stemcellnetwork.ca</w:t>
        </w:r>
      </w:hyperlink>
      <w:r>
        <w:t>.</w:t>
      </w:r>
    </w:p>
    <w:p w14:paraId="4EADAC26" w14:textId="77777777" w:rsidR="00130EB6" w:rsidRPr="00700F84" w:rsidRDefault="00130EB6" w:rsidP="00130EB6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>
        <w:rPr>
          <w:rFonts w:ascii="Calibri" w:hAnsi="Calibri"/>
          <w:color w:val="11877F"/>
          <w:sz w:val="28"/>
        </w:rPr>
        <w:lastRenderedPageBreak/>
        <w:t>Remarques</w:t>
      </w:r>
    </w:p>
    <w:p w14:paraId="77B20A7D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044951B4" w14:textId="353FBA23" w:rsidR="00130EB6" w:rsidRPr="00700F84" w:rsidRDefault="00130EB6" w:rsidP="00130EB6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 Le terme « autochtone » s’applique à un membre d’une Première Nation (Indien de l’Amérique du Nord), un Métis ou un</w:t>
      </w:r>
      <w:r w:rsidR="00C850FB">
        <w:rPr>
          <w:rFonts w:ascii="Calibri" w:hAnsi="Calibri"/>
        </w:rPr>
        <w:t xml:space="preserve"> Inuk (</w:t>
      </w:r>
      <w:r>
        <w:rPr>
          <w:rFonts w:ascii="Calibri" w:hAnsi="Calibri"/>
        </w:rPr>
        <w:t>Inuit</w:t>
      </w:r>
      <w:r w:rsidR="00C850FB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0BD01646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48F33187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** Une personne handicapée est une personne qui a une déficience physique, mentale, sensorielle, psychiatrique ou d’apprentissage durable ou récurrente et :</w:t>
      </w:r>
    </w:p>
    <w:p w14:paraId="34BFE76D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/>
        </w:rPr>
        <w:t>qui se considère désavantagée par rapport à l’emploi en raison de cette déficience, ou</w:t>
      </w:r>
    </w:p>
    <w:p w14:paraId="411E2334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/>
        </w:rPr>
        <w:t>qui pense qu'un employeur ou un employeur potentiel est susceptible de considérer qu'elle est désavantagée par rapport à l’emploi en raison de cette déficience, et</w:t>
      </w:r>
    </w:p>
    <w:p w14:paraId="3C395D3B" w14:textId="77777777" w:rsidR="00130EB6" w:rsidRPr="000C4F50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/>
        </w:rPr>
        <w:t xml:space="preserve">comprend les personnes dont les limitations fonctionnelles dues à leur déficience </w:t>
      </w:r>
      <w:r>
        <w:rPr>
          <w:rFonts w:ascii="Calibri" w:hAnsi="Calibri"/>
          <w:u w:val="single"/>
        </w:rPr>
        <w:t>peuvent</w:t>
      </w:r>
      <w:r>
        <w:rPr>
          <w:rFonts w:ascii="Calibri" w:hAnsi="Calibri"/>
        </w:rPr>
        <w:t xml:space="preserve"> avoir fait l’objet de mesures d’adaptation à leur emploi ou lieu de travail actuel.</w:t>
      </w:r>
    </w:p>
    <w:p w14:paraId="38AFE33F" w14:textId="77777777" w:rsidR="00130EB6" w:rsidRPr="00B45553" w:rsidRDefault="00130EB6" w:rsidP="00130EB6">
      <w:pPr>
        <w:widowControl w:val="0"/>
        <w:autoSpaceDE w:val="0"/>
        <w:autoSpaceDN w:val="0"/>
        <w:adjustRightInd w:val="0"/>
        <w:spacing w:after="200"/>
      </w:pPr>
    </w:p>
    <w:sectPr w:rsidR="00130EB6" w:rsidRPr="00B45553" w:rsidSect="00236287">
      <w:headerReference w:type="default" r:id="rId12"/>
      <w:footerReference w:type="even" r:id="rId13"/>
      <w:footerReference w:type="default" r:id="rId14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1DE1" w14:textId="77777777" w:rsidR="009310F4" w:rsidRDefault="009310F4" w:rsidP="007400AA">
      <w:r>
        <w:separator/>
      </w:r>
    </w:p>
  </w:endnote>
  <w:endnote w:type="continuationSeparator" w:id="0">
    <w:p w14:paraId="109425BF" w14:textId="77777777" w:rsidR="009310F4" w:rsidRDefault="009310F4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077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643F" w14:textId="77777777" w:rsidR="009310F4" w:rsidRDefault="009310F4" w:rsidP="007400AA">
      <w:r>
        <w:separator/>
      </w:r>
    </w:p>
  </w:footnote>
  <w:footnote w:type="continuationSeparator" w:id="0">
    <w:p w14:paraId="5E9B5A8C" w14:textId="77777777" w:rsidR="009310F4" w:rsidRDefault="009310F4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01E4" w14:textId="77777777" w:rsidR="00C850FB" w:rsidRDefault="00B24B8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  <w:lang w:bidi="ar-SA"/>
      </w:rPr>
      <w:drawing>
        <wp:anchor distT="0" distB="0" distL="114300" distR="114300" simplePos="0" relativeHeight="251663360" behindDoc="0" locked="0" layoutInCell="1" allowOverlap="1" wp14:anchorId="44CCB25F" wp14:editId="01CF394F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2CE44" w14:textId="4151FC1F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02D34E48" w:rsidR="00BE1846" w:rsidRPr="00D01A53" w:rsidRDefault="00D01A53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>
      <w:rPr>
        <w:rFonts w:ascii="Arial" w:hAnsi="Arial"/>
        <w:color w:val="000000" w:themeColor="text1"/>
      </w:rPr>
      <w:t>Dossier de demande pour l’atelier</w:t>
    </w:r>
  </w:p>
  <w:p w14:paraId="4EE9B093" w14:textId="77777777" w:rsidR="00C850FB" w:rsidRDefault="00BE1846" w:rsidP="00D01A53">
    <w:pPr>
      <w:pStyle w:val="Header"/>
      <w:rPr>
        <w:rFonts w:ascii="Arial" w:hAnsi="Arial"/>
        <w:color w:val="000000" w:themeColor="text1"/>
      </w:rPr>
    </w:pPr>
    <w:r>
      <w:rPr>
        <w:rFonts w:ascii="Arial" w:hAnsi="Arial"/>
        <w:color w:val="000000" w:themeColor="text1"/>
      </w:rPr>
      <w:t>INDIQUER LE NOM DU DEMANDEUR ET DE L’ÉTABLISSEMENT ICI</w:t>
    </w:r>
  </w:p>
  <w:p w14:paraId="438AB0B4" w14:textId="30A1EC0E" w:rsidR="00BE1846" w:rsidRPr="00D01A53" w:rsidRDefault="00BE1846" w:rsidP="00D01A53">
    <w:pPr>
      <w:pStyle w:val="Header"/>
      <w:rPr>
        <w:rFonts w:ascii="Arial" w:hAnsi="Arial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AA"/>
    <w:rsid w:val="00005F78"/>
    <w:rsid w:val="00021D38"/>
    <w:rsid w:val="00022D1C"/>
    <w:rsid w:val="000251B8"/>
    <w:rsid w:val="00030930"/>
    <w:rsid w:val="00030FE2"/>
    <w:rsid w:val="000320D2"/>
    <w:rsid w:val="0003464B"/>
    <w:rsid w:val="000354A0"/>
    <w:rsid w:val="00037018"/>
    <w:rsid w:val="00046DB3"/>
    <w:rsid w:val="000525B3"/>
    <w:rsid w:val="00055386"/>
    <w:rsid w:val="0006460D"/>
    <w:rsid w:val="00065969"/>
    <w:rsid w:val="00070092"/>
    <w:rsid w:val="00071966"/>
    <w:rsid w:val="000727C4"/>
    <w:rsid w:val="00077C9A"/>
    <w:rsid w:val="00080AE3"/>
    <w:rsid w:val="00081964"/>
    <w:rsid w:val="00082C86"/>
    <w:rsid w:val="000851F3"/>
    <w:rsid w:val="00091505"/>
    <w:rsid w:val="00092D77"/>
    <w:rsid w:val="000A0C2C"/>
    <w:rsid w:val="000A3ADA"/>
    <w:rsid w:val="000A4474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5CCB"/>
    <w:rsid w:val="000D663E"/>
    <w:rsid w:val="000E253F"/>
    <w:rsid w:val="000E61E4"/>
    <w:rsid w:val="000E68D4"/>
    <w:rsid w:val="000F2F02"/>
    <w:rsid w:val="000F671E"/>
    <w:rsid w:val="000F6F7C"/>
    <w:rsid w:val="00102717"/>
    <w:rsid w:val="001065F0"/>
    <w:rsid w:val="00114128"/>
    <w:rsid w:val="00121682"/>
    <w:rsid w:val="00124EC4"/>
    <w:rsid w:val="00126CF4"/>
    <w:rsid w:val="00130EB6"/>
    <w:rsid w:val="00132BE3"/>
    <w:rsid w:val="00132F05"/>
    <w:rsid w:val="00147275"/>
    <w:rsid w:val="00150A03"/>
    <w:rsid w:val="00152B6C"/>
    <w:rsid w:val="00153806"/>
    <w:rsid w:val="0016069C"/>
    <w:rsid w:val="001715FE"/>
    <w:rsid w:val="00174467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7403"/>
    <w:rsid w:val="00200E38"/>
    <w:rsid w:val="00222548"/>
    <w:rsid w:val="002248F4"/>
    <w:rsid w:val="00230670"/>
    <w:rsid w:val="00236287"/>
    <w:rsid w:val="00242148"/>
    <w:rsid w:val="002468AE"/>
    <w:rsid w:val="00246BE9"/>
    <w:rsid w:val="002477B9"/>
    <w:rsid w:val="002508FC"/>
    <w:rsid w:val="00257063"/>
    <w:rsid w:val="00257560"/>
    <w:rsid w:val="00270861"/>
    <w:rsid w:val="00271EC2"/>
    <w:rsid w:val="00271FF7"/>
    <w:rsid w:val="002761AA"/>
    <w:rsid w:val="00281DE3"/>
    <w:rsid w:val="0028222C"/>
    <w:rsid w:val="00284A93"/>
    <w:rsid w:val="00284C9A"/>
    <w:rsid w:val="00285C88"/>
    <w:rsid w:val="00293914"/>
    <w:rsid w:val="002A2BA4"/>
    <w:rsid w:val="002B2807"/>
    <w:rsid w:val="002B71D9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40DA9"/>
    <w:rsid w:val="00353417"/>
    <w:rsid w:val="00356210"/>
    <w:rsid w:val="00357BDB"/>
    <w:rsid w:val="0036623E"/>
    <w:rsid w:val="00374064"/>
    <w:rsid w:val="00381C6C"/>
    <w:rsid w:val="003842F6"/>
    <w:rsid w:val="003925E6"/>
    <w:rsid w:val="00397DF2"/>
    <w:rsid w:val="003A35DE"/>
    <w:rsid w:val="003A59E2"/>
    <w:rsid w:val="003B23B9"/>
    <w:rsid w:val="003B2BA4"/>
    <w:rsid w:val="003B3CF6"/>
    <w:rsid w:val="003B6CC9"/>
    <w:rsid w:val="003C5F82"/>
    <w:rsid w:val="003D4B8D"/>
    <w:rsid w:val="003D4F38"/>
    <w:rsid w:val="003D7643"/>
    <w:rsid w:val="003D78E7"/>
    <w:rsid w:val="003D7FCE"/>
    <w:rsid w:val="003E2AED"/>
    <w:rsid w:val="003E786C"/>
    <w:rsid w:val="003E7954"/>
    <w:rsid w:val="003F43F8"/>
    <w:rsid w:val="003F5C76"/>
    <w:rsid w:val="00403710"/>
    <w:rsid w:val="00417645"/>
    <w:rsid w:val="00417F4F"/>
    <w:rsid w:val="00420922"/>
    <w:rsid w:val="004301DD"/>
    <w:rsid w:val="00435BD4"/>
    <w:rsid w:val="00440BA1"/>
    <w:rsid w:val="004463AC"/>
    <w:rsid w:val="00460259"/>
    <w:rsid w:val="00470283"/>
    <w:rsid w:val="00471EAF"/>
    <w:rsid w:val="00484E60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49D6"/>
    <w:rsid w:val="00526BB8"/>
    <w:rsid w:val="00533369"/>
    <w:rsid w:val="00533568"/>
    <w:rsid w:val="00533F8F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D0B3A"/>
    <w:rsid w:val="005D739A"/>
    <w:rsid w:val="005E15DA"/>
    <w:rsid w:val="005E48CB"/>
    <w:rsid w:val="005F5FA3"/>
    <w:rsid w:val="00616728"/>
    <w:rsid w:val="006201BF"/>
    <w:rsid w:val="00627FC6"/>
    <w:rsid w:val="00630497"/>
    <w:rsid w:val="00631287"/>
    <w:rsid w:val="0063140B"/>
    <w:rsid w:val="006427AC"/>
    <w:rsid w:val="00643853"/>
    <w:rsid w:val="00645478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96328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05A90"/>
    <w:rsid w:val="00713173"/>
    <w:rsid w:val="00714878"/>
    <w:rsid w:val="00723769"/>
    <w:rsid w:val="00723E39"/>
    <w:rsid w:val="0073270C"/>
    <w:rsid w:val="00734D19"/>
    <w:rsid w:val="00735CD9"/>
    <w:rsid w:val="007400AA"/>
    <w:rsid w:val="00742A3D"/>
    <w:rsid w:val="007431EB"/>
    <w:rsid w:val="00747DF9"/>
    <w:rsid w:val="00750655"/>
    <w:rsid w:val="007535DB"/>
    <w:rsid w:val="00754CA9"/>
    <w:rsid w:val="007668DF"/>
    <w:rsid w:val="00767D64"/>
    <w:rsid w:val="0077066E"/>
    <w:rsid w:val="00775487"/>
    <w:rsid w:val="00780574"/>
    <w:rsid w:val="007870A4"/>
    <w:rsid w:val="00796BDC"/>
    <w:rsid w:val="007A3D8E"/>
    <w:rsid w:val="007A5B40"/>
    <w:rsid w:val="007A664E"/>
    <w:rsid w:val="007A6A63"/>
    <w:rsid w:val="007B479D"/>
    <w:rsid w:val="007C226E"/>
    <w:rsid w:val="007C40A6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250F2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99F"/>
    <w:rsid w:val="00887CEA"/>
    <w:rsid w:val="00893A6B"/>
    <w:rsid w:val="008940B9"/>
    <w:rsid w:val="00894A85"/>
    <w:rsid w:val="00897D74"/>
    <w:rsid w:val="008B5664"/>
    <w:rsid w:val="008C0260"/>
    <w:rsid w:val="008C0776"/>
    <w:rsid w:val="008C68BA"/>
    <w:rsid w:val="008C6B89"/>
    <w:rsid w:val="008D3BD8"/>
    <w:rsid w:val="008D3DD0"/>
    <w:rsid w:val="008D4CC2"/>
    <w:rsid w:val="008D54C6"/>
    <w:rsid w:val="008F4105"/>
    <w:rsid w:val="008F4BBE"/>
    <w:rsid w:val="008F51DE"/>
    <w:rsid w:val="00900E11"/>
    <w:rsid w:val="009055DE"/>
    <w:rsid w:val="00905783"/>
    <w:rsid w:val="00906308"/>
    <w:rsid w:val="0091202D"/>
    <w:rsid w:val="009129B9"/>
    <w:rsid w:val="00914AD1"/>
    <w:rsid w:val="00916865"/>
    <w:rsid w:val="00916DCF"/>
    <w:rsid w:val="00917E4F"/>
    <w:rsid w:val="009310F4"/>
    <w:rsid w:val="009335D2"/>
    <w:rsid w:val="00933702"/>
    <w:rsid w:val="00944A12"/>
    <w:rsid w:val="00950351"/>
    <w:rsid w:val="009512BE"/>
    <w:rsid w:val="00960044"/>
    <w:rsid w:val="009608E1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05134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C02D8"/>
    <w:rsid w:val="00AC1477"/>
    <w:rsid w:val="00AC16AE"/>
    <w:rsid w:val="00AC3D87"/>
    <w:rsid w:val="00AD0B4F"/>
    <w:rsid w:val="00AD1690"/>
    <w:rsid w:val="00AD456A"/>
    <w:rsid w:val="00AD59EE"/>
    <w:rsid w:val="00AE08A7"/>
    <w:rsid w:val="00AE1E92"/>
    <w:rsid w:val="00AE32BF"/>
    <w:rsid w:val="00AE5506"/>
    <w:rsid w:val="00B05D42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75271"/>
    <w:rsid w:val="00B80153"/>
    <w:rsid w:val="00B839B2"/>
    <w:rsid w:val="00B843F5"/>
    <w:rsid w:val="00B85883"/>
    <w:rsid w:val="00BA4193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E7D58"/>
    <w:rsid w:val="00BF0EBB"/>
    <w:rsid w:val="00BF5DDA"/>
    <w:rsid w:val="00BF7304"/>
    <w:rsid w:val="00C02415"/>
    <w:rsid w:val="00C02A23"/>
    <w:rsid w:val="00C10A00"/>
    <w:rsid w:val="00C1369B"/>
    <w:rsid w:val="00C32F48"/>
    <w:rsid w:val="00C34D93"/>
    <w:rsid w:val="00C45A72"/>
    <w:rsid w:val="00C5421B"/>
    <w:rsid w:val="00C6357D"/>
    <w:rsid w:val="00C6468B"/>
    <w:rsid w:val="00C65253"/>
    <w:rsid w:val="00C75640"/>
    <w:rsid w:val="00C76C1A"/>
    <w:rsid w:val="00C77F68"/>
    <w:rsid w:val="00C84C82"/>
    <w:rsid w:val="00C850FB"/>
    <w:rsid w:val="00C87C81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C7D22"/>
    <w:rsid w:val="00CD063E"/>
    <w:rsid w:val="00CD2C2E"/>
    <w:rsid w:val="00CE1A16"/>
    <w:rsid w:val="00CE398D"/>
    <w:rsid w:val="00CF0130"/>
    <w:rsid w:val="00D01A53"/>
    <w:rsid w:val="00D1070C"/>
    <w:rsid w:val="00D11935"/>
    <w:rsid w:val="00D161E2"/>
    <w:rsid w:val="00D35683"/>
    <w:rsid w:val="00D415E5"/>
    <w:rsid w:val="00D43294"/>
    <w:rsid w:val="00D45E06"/>
    <w:rsid w:val="00D467EE"/>
    <w:rsid w:val="00D53C8D"/>
    <w:rsid w:val="00D54A7A"/>
    <w:rsid w:val="00D55601"/>
    <w:rsid w:val="00D57D61"/>
    <w:rsid w:val="00D61B19"/>
    <w:rsid w:val="00D61F36"/>
    <w:rsid w:val="00D62555"/>
    <w:rsid w:val="00D67F22"/>
    <w:rsid w:val="00D713A3"/>
    <w:rsid w:val="00D72629"/>
    <w:rsid w:val="00D75BE7"/>
    <w:rsid w:val="00D77961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B6878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2F29"/>
    <w:rsid w:val="00E13309"/>
    <w:rsid w:val="00E1355D"/>
    <w:rsid w:val="00E30F7E"/>
    <w:rsid w:val="00E35EF1"/>
    <w:rsid w:val="00E4599D"/>
    <w:rsid w:val="00E57557"/>
    <w:rsid w:val="00E67676"/>
    <w:rsid w:val="00EB265D"/>
    <w:rsid w:val="00EB5B48"/>
    <w:rsid w:val="00EB667E"/>
    <w:rsid w:val="00EB72CC"/>
    <w:rsid w:val="00EC67E2"/>
    <w:rsid w:val="00ED021C"/>
    <w:rsid w:val="00ED7EF5"/>
    <w:rsid w:val="00EE3E57"/>
    <w:rsid w:val="00EE45CB"/>
    <w:rsid w:val="00EF0BA7"/>
    <w:rsid w:val="00EF1AD0"/>
    <w:rsid w:val="00EF1BFE"/>
    <w:rsid w:val="00EF5028"/>
    <w:rsid w:val="00F0126D"/>
    <w:rsid w:val="00F05CD2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37107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51B"/>
    <w:rsid w:val="00F85B67"/>
    <w:rsid w:val="00F87127"/>
    <w:rsid w:val="00F93569"/>
    <w:rsid w:val="00F94756"/>
    <w:rsid w:val="00FA1BF0"/>
    <w:rsid w:val="00FA3487"/>
    <w:rsid w:val="00FA3576"/>
    <w:rsid w:val="00FA3803"/>
    <w:rsid w:val="00FA504E"/>
    <w:rsid w:val="00FA6EF3"/>
    <w:rsid w:val="00FB2994"/>
    <w:rsid w:val="00FB3611"/>
    <w:rsid w:val="00FB650C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fr-C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adwalader@stemcellnetwor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2" ma:contentTypeDescription="Create a new document." ma:contentTypeScope="" ma:versionID="da38c36b5d66c3628cd6607ebbd7061a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99d16cd420821475e82ec43fcef30813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8D0B3-0064-4C8A-AAF7-C08C9F042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Kwiatkowski, Jennifer</cp:lastModifiedBy>
  <cp:revision>2</cp:revision>
  <cp:lastPrinted>2019-10-02T13:09:00Z</cp:lastPrinted>
  <dcterms:created xsi:type="dcterms:W3CDTF">2020-03-09T13:25:00Z</dcterms:created>
  <dcterms:modified xsi:type="dcterms:W3CDTF">2020-03-09T13:25:00Z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